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0B" w:rsidRPr="0065160B" w:rsidRDefault="0065160B" w:rsidP="006516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7459FE" wp14:editId="6BAD4315">
            <wp:extent cx="600075" cy="6667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ПИСКЛОВСКОГО СЕЛЬСКОГО ПОСЕЛЕНИЯ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3665A" wp14:editId="44AA6FEC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5962650" cy="0"/>
                <wp:effectExtent l="0" t="19050" r="38100" b="3810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C8F40" id="Прямая соединительная линия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85pt" to="469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5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456579 с. Писклово </w:t>
      </w:r>
      <w:proofErr w:type="spellStart"/>
      <w:r w:rsidRPr="0065160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Pr="0065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Челябинской области ул. Советская д.3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proofErr w:type="gramStart"/>
      <w:r w:rsidRPr="0065160B">
        <w:rPr>
          <w:rFonts w:ascii="Times New Roman" w:eastAsia="Times New Roman" w:hAnsi="Times New Roman" w:cs="Times New Roman"/>
          <w:sz w:val="24"/>
          <w:szCs w:val="24"/>
          <w:lang w:eastAsia="ru-RU"/>
        </w:rPr>
        <w:t>107401636052  ИНН</w:t>
      </w:r>
      <w:proofErr w:type="gramEnd"/>
      <w:r w:rsidRPr="0065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7430000397  КПП 743001001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ноября 2024 года                  № 43 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Писклово </w:t>
      </w: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tabs>
          <w:tab w:val="left" w:pos="5529"/>
        </w:tabs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</w:t>
      </w:r>
    </w:p>
    <w:p w:rsidR="0065160B" w:rsidRPr="0065160B" w:rsidRDefault="0065160B" w:rsidP="0065160B">
      <w:pPr>
        <w:tabs>
          <w:tab w:val="left" w:pos="5529"/>
        </w:tabs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r w:rsidRPr="00651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культуры</w:t>
      </w:r>
      <w:r w:rsidRPr="00651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</w:t>
      </w: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60B" w:rsidRPr="0065160B" w:rsidRDefault="0065160B" w:rsidP="0065160B">
      <w:pPr>
        <w:tabs>
          <w:tab w:val="left" w:pos="5529"/>
        </w:tabs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Пискловского сельского поселения»   </w:t>
      </w:r>
    </w:p>
    <w:p w:rsidR="0065160B" w:rsidRPr="0065160B" w:rsidRDefault="0065160B" w:rsidP="0065160B">
      <w:pPr>
        <w:tabs>
          <w:tab w:val="left" w:pos="5529"/>
        </w:tabs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2025-2027 годы</w:t>
      </w: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06.10.2003года № 131 – ФЗ» Об общих принципах местного самоуправления в Российской Федерации», </w:t>
      </w:r>
    </w:p>
    <w:p w:rsidR="0065160B" w:rsidRPr="0065160B" w:rsidRDefault="0065160B" w:rsidP="0065160B">
      <w:pPr>
        <w:spacing w:after="0" w:line="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Пискловского сельского поселения ПОСТАНОВЛЯЕТ:</w:t>
      </w:r>
    </w:p>
    <w:tbl>
      <w:tblPr>
        <w:tblpPr w:leftFromText="180" w:rightFromText="180" w:bottomFromText="200" w:vertAnchor="text" w:horzAnchor="page" w:tblpX="11586" w:tblpY="-6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</w:tblGrid>
      <w:tr w:rsidR="0065160B" w:rsidRPr="0065160B" w:rsidTr="0005725C">
        <w:trPr>
          <w:trHeight w:val="237"/>
        </w:trPr>
        <w:tc>
          <w:tcPr>
            <w:tcW w:w="486" w:type="dxa"/>
            <w:hideMark/>
          </w:tcPr>
          <w:p w:rsidR="0065160B" w:rsidRPr="0065160B" w:rsidRDefault="0065160B" w:rsidP="0065160B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5160B" w:rsidRPr="0065160B" w:rsidRDefault="0065160B" w:rsidP="0065160B">
      <w:pPr>
        <w:tabs>
          <w:tab w:val="left" w:pos="5529"/>
        </w:tabs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1.  Утвердить муниципальную целевую Программу</w:t>
      </w:r>
      <w:r w:rsidRPr="0065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1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культуры</w:t>
      </w:r>
      <w:r w:rsidRPr="00651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Пискловского сельского поселения» на 2025-2027 годы» согласно приложению;</w:t>
      </w:r>
    </w:p>
    <w:p w:rsidR="0065160B" w:rsidRPr="0065160B" w:rsidRDefault="0065160B" w:rsidP="0065160B">
      <w:pPr>
        <w:tabs>
          <w:tab w:val="left" w:pos="5529"/>
        </w:tabs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2.  Финансирование расходов на реализацию программы осуществлять в пределах средств, предусмотренных в бюджете Пискловского сельского поселения на указанные цели.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Настоящее Постановление вступает в силу с 01 января 2025 года. </w:t>
      </w:r>
    </w:p>
    <w:p w:rsidR="0065160B" w:rsidRPr="0065160B" w:rsidRDefault="0065160B" w:rsidP="0065160B">
      <w:pPr>
        <w:tabs>
          <w:tab w:val="left" w:pos="0"/>
          <w:tab w:val="left" w:pos="720"/>
          <w:tab w:val="left" w:pos="108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60B">
        <w:rPr>
          <w:rFonts w:ascii="Times New Roman" w:eastAsia="Times New Roman" w:hAnsi="Times New Roman" w:cs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65160B" w:rsidRPr="0065160B" w:rsidRDefault="0065160B" w:rsidP="0065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Пискловского</w:t>
      </w: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С.А. Селезнева</w:t>
      </w: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5160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Муниципальная программа </w:t>
      </w:r>
    </w:p>
    <w:p w:rsidR="0065160B" w:rsidRPr="0065160B" w:rsidRDefault="0065160B" w:rsidP="0065160B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ru-RU"/>
        </w:rPr>
      </w:pPr>
      <w:r w:rsidRPr="0065160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Пискловского сельского поселения «</w:t>
      </w:r>
      <w:r w:rsidRPr="0065160B"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ru-RU"/>
        </w:rPr>
        <w:t>Развитие культуры»</w:t>
      </w:r>
    </w:p>
    <w:p w:rsidR="0065160B" w:rsidRPr="0065160B" w:rsidRDefault="0065160B" w:rsidP="00651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5160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2025-2027 годы</w:t>
      </w: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с.Писклово</w:t>
      </w:r>
      <w:proofErr w:type="spellEnd"/>
    </w:p>
    <w:p w:rsidR="0065160B" w:rsidRDefault="0065160B" w:rsidP="00651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5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</w:t>
      </w:r>
    </w:p>
    <w:p w:rsidR="0065160B" w:rsidRPr="0065160B" w:rsidRDefault="0065160B" w:rsidP="00651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 Пискловского сельского поселения</w:t>
      </w:r>
      <w:r w:rsidRPr="0065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160B" w:rsidRPr="0065160B" w:rsidRDefault="0065160B" w:rsidP="00651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«Развитие культуры»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8"/>
        <w:gridCol w:w="6210"/>
      </w:tblGrid>
      <w:tr w:rsidR="0065160B" w:rsidRPr="0065160B" w:rsidTr="0005725C">
        <w:trPr>
          <w:trHeight w:val="7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Пискловского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0B" w:rsidRPr="0065160B" w:rsidRDefault="0065160B" w:rsidP="0065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  <w:r w:rsidRPr="00651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Пискловского сельского поселения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60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«Развитие культуры»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муниципальная программа)</w:t>
            </w:r>
          </w:p>
        </w:tc>
      </w:tr>
      <w:tr w:rsidR="0065160B" w:rsidRPr="0065160B" w:rsidTr="0005725C">
        <w:trPr>
          <w:trHeight w:val="7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 Пискловского сельского поселения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51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Пискловского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65160B" w:rsidRPr="0065160B" w:rsidTr="0005725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  <w:proofErr w:type="gram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Пискловского  сельского</w:t>
            </w:r>
            <w:proofErr w:type="gram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5160B" w:rsidRPr="0065160B" w:rsidTr="0005725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 Пискловского сельского поселения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Пискловского сельского поселения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«ЦКС Пискловского сельского поселения»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60B" w:rsidRPr="0065160B" w:rsidTr="0005725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 Пискловского сельского поселения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«Культура»</w:t>
            </w:r>
          </w:p>
        </w:tc>
      </w:tr>
      <w:tr w:rsidR="0065160B" w:rsidRPr="0065160B" w:rsidTr="0005725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муниципальной программы Пискловского сельского поселения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5160B" w:rsidRPr="0065160B" w:rsidTr="0005725C">
        <w:trPr>
          <w:trHeight w:val="2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 Пискловского сельского поселения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Сохранение культурного и исторического наследия Пискловского сельского поселения, </w:t>
            </w:r>
          </w:p>
          <w:p w:rsidR="0065160B" w:rsidRPr="0065160B" w:rsidRDefault="0065160B" w:rsidP="0065160B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доступа граждан к культурным ценностям и участию в культурной жизни, </w:t>
            </w:r>
          </w:p>
          <w:p w:rsidR="0065160B" w:rsidRPr="0065160B" w:rsidRDefault="0065160B" w:rsidP="0065160B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творческого потенциала населения Пискловского сельского поселения</w:t>
            </w:r>
          </w:p>
        </w:tc>
      </w:tr>
      <w:tr w:rsidR="0065160B" w:rsidRPr="0065160B" w:rsidTr="0005725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 Пискловского сельского поселения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и сохранение объектов культурного наследия Пискловского сельского поселения;</w:t>
            </w:r>
          </w:p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материально-технической базы учреждений </w:t>
            </w:r>
            <w:proofErr w:type="gram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 ;</w:t>
            </w:r>
            <w:proofErr w:type="gramEnd"/>
          </w:p>
        </w:tc>
      </w:tr>
      <w:tr w:rsidR="0065160B" w:rsidRPr="0065160B" w:rsidTr="0005725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показатели муниципальной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Пискловского сельского поселения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доля объектов культурного наследия муниципальной собственности, находящихся в удовлетворительном состоянии, в общем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количестве объектов культурного наследия муниципальной собственности;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номинальная начисленная заработная плата работников муниципальных учреждений культуры и искусства;</w:t>
            </w:r>
          </w:p>
        </w:tc>
      </w:tr>
      <w:tr w:rsidR="0065160B" w:rsidRPr="0065160B" w:rsidTr="0005725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 Пискловского сельского поселения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– 2027 годы </w:t>
            </w:r>
          </w:p>
          <w:p w:rsidR="0065160B" w:rsidRPr="0065160B" w:rsidRDefault="0065160B" w:rsidP="0065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муниципальной программы не выделяются</w:t>
            </w:r>
          </w:p>
        </w:tc>
      </w:tr>
      <w:tr w:rsidR="0065160B" w:rsidRPr="0065160B" w:rsidTr="0005725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 Пискловского сельского поселения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программных мероприятий осуществляется за счет средств областного и местных бюджетов в объемах, предусмотренных программой и утвержденных областным законом об областном бюджете и Решением Совета депутатов Пискловского сельского поселения «О бюджете Пискловского сельского поселения» на очередной финансовый год и на плановый период.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составляет 1000,00 тыс. рублей, в том числе:</w:t>
            </w:r>
          </w:p>
          <w:p w:rsidR="0065160B" w:rsidRPr="0065160B" w:rsidRDefault="0065160B" w:rsidP="0065160B">
            <w:pPr>
              <w:autoSpaceDE w:val="0"/>
              <w:autoSpaceDN w:val="0"/>
              <w:adjustRightInd w:val="0"/>
              <w:spacing w:after="0" w:line="240" w:lineRule="auto"/>
              <w:ind w:left="33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1000,00 тыс. рублей.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 тыс. рублей;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 тыс. рублей.</w:t>
            </w:r>
          </w:p>
        </w:tc>
      </w:tr>
      <w:tr w:rsidR="0065160B" w:rsidRPr="0065160B" w:rsidTr="0005725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</w:p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Пискловского сельского поселения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65160B" w:rsidRPr="0065160B" w:rsidRDefault="0065160B" w:rsidP="00651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 культурных ценностей для населения Пискловского сельского поселения</w:t>
            </w:r>
          </w:p>
        </w:tc>
      </w:tr>
    </w:tbl>
    <w:p w:rsidR="0065160B" w:rsidRPr="0065160B" w:rsidRDefault="0065160B" w:rsidP="00651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Общая характеристика текущего состояния сферы культуры 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Пискловского сельского поселения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в значимой сфере экономики Пискловского сельского поселения – в сфере культуры.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65160B" w:rsidRPr="0065160B" w:rsidRDefault="0065160B" w:rsidP="006516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Пискловском</w:t>
      </w:r>
      <w:proofErr w:type="spellEnd"/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сегодняшний день имеется определенный культурный потенциал: объекты культурного наследия и </w:t>
      </w: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традиционные духовные ценности в их многонациональном разнообразии, обширная сеть учреждений культуры, искусства и образования в сфере культуры.</w:t>
      </w:r>
    </w:p>
    <w:p w:rsidR="0065160B" w:rsidRPr="0065160B" w:rsidRDefault="0065160B" w:rsidP="006516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инфраструктуры культуры Пискловского сельского поселения являются 2 муниципальных учреждения, оказывающих услуги в сфере культуры.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исторического и культурного наследия Пискловского сельского поселения осуществлялось путем реализации комплекса мероприятий по реставрации и капитальному ремонту объектов культурного наследия. Проведен комплекс мероприятий, направленных на государственную охрану и учет объектов культурного наследия.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единого культурного пространства Пискловского сельского поселения способствовало создание возможностей получения жителями района доступа к культурным ценностям (включая памятники истории и культуры, библиотечные и музейные фонды), проведение крупных культурных акций, конкурсов и фестивалей, выставок, ремонт и оснащение муниципальных учреждений культуры.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творчества. Создавались условия для обеспечения развития системы подготовки творческих кадров. Обновлены музейные экспозиции и библиотечные фонды.</w:t>
      </w:r>
    </w:p>
    <w:p w:rsidR="0065160B" w:rsidRPr="0065160B" w:rsidRDefault="0065160B" w:rsidP="006516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proofErr w:type="spellStart"/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Пискловском</w:t>
      </w:r>
      <w:proofErr w:type="spellEnd"/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 </w:t>
      </w:r>
    </w:p>
    <w:p w:rsidR="0065160B" w:rsidRPr="0065160B" w:rsidRDefault="0065160B" w:rsidP="006516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могут быть выделены следующие риски ее реализации.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минимизации воздействия данной группы рисков в рамках реализации Программы планируется: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разработки проектов документов привлекать к их обсуждению основные заинтересованные стороны, которые впоследствии должны принять </w:t>
      </w: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их согласовании;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 инвестированием бюджетных расходов на сферы культуры,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программных мероприятий.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ограничения финансовых рисков выступают следующие меры: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приоритетов для первоочередного финансирования;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бюджетных расходов;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внебюджетного финансирования.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Макроэкономические риски связанны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 культуры, необоснованный рост стоимости услуг в сфере культуры, а также существенно снизить объем платных услуг в сферах культуры.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стоимости предоставления 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Программы, в том числе связанных со строительством, реконструкцией и капитальным ремонтом учреждений культуры.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отрасли культуры,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условиями минимизации административных рисков являются: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эффективной системы управления реализацией Программы;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систематического аудита результативности реализации Программы;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публикация отчетов о ходе реализации Программы;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взаимодействия участников реализации Программы;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и контроль реализации соглашений о взаимодействии с заинтересованными сторонами;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системы мониторингов реализации Программы;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корректировка мероприятий Программы.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риски связаны с засильем потребительского рынка продукцией массовой культуры, а также противоправными посягательствами на объекты культуры. Негативное воздействие на состояние национальной безопасности в сфере культуры усиливают попытки пересмотра взглядов на историю России, ее роль и место в мировой истории, а также пропаганда образа жизни, в основе которого - вседозволенность и насилие, расовая, национальная и религиозная нетерпимость.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Противодействие угрозам национальной безопасности в сфере культуры будет осуществляется за счет обеспечения эффективности государственно-правового регулирования поддержки и развития разнообразия национальных культур, толерантности и самоуважения, а также развития межнациональных и межрегиональных культурных связей. 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налогового, тарифного, кредитного государственного регулирования в рамках реализации муниципальной программы не предусмотрены. 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 Пискловского сельского поселения «Развитие культуры»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– создание условий для сохранения культурного наследия и развития культурного потенциала Пискловского сельского поселения.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Программы потребует решения следующих задач: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и сохранения объектов культурного наследия Пискловского сельского поселения;</w:t>
      </w:r>
    </w:p>
    <w:p w:rsidR="0065160B" w:rsidRPr="0065160B" w:rsidRDefault="0065160B" w:rsidP="006516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различных групп населения к учреждениям культуры и искусства;</w:t>
      </w:r>
    </w:p>
    <w:p w:rsidR="0065160B" w:rsidRPr="0065160B" w:rsidRDefault="0065160B" w:rsidP="006516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равного доступа населения Пискловского сельского поселения к информационным ресурсам.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реализации 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65160B" w:rsidRPr="0065160B" w:rsidRDefault="0065160B" w:rsidP="006516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Подробные значения целевых показателей Программы представлены в таблице № 1.</w:t>
      </w:r>
    </w:p>
    <w:p w:rsidR="0065160B" w:rsidRPr="0065160B" w:rsidRDefault="0065160B" w:rsidP="006516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Программы к 2025-2027 гг.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Пискловского сельского поселения в областной, российский и мировой культурный процесс, обеспечить реализацию творческого потенциала населения Пискловского сельского поселения.</w:t>
      </w:r>
    </w:p>
    <w:p w:rsidR="0065160B" w:rsidRPr="0065160B" w:rsidRDefault="0065160B" w:rsidP="0065160B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85"/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ожидаемыми результатами реализации Программы являются:</w:t>
      </w:r>
    </w:p>
    <w:p w:rsidR="0065160B" w:rsidRPr="0065160B" w:rsidRDefault="0065160B" w:rsidP="00651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60B">
        <w:rPr>
          <w:rFonts w:ascii="Times New Roman" w:eastAsia="Times New Roman" w:hAnsi="Times New Roman" w:cs="Times New Roman"/>
          <w:sz w:val="28"/>
          <w:szCs w:val="28"/>
        </w:rPr>
        <w:t>обеспечение объектов культурного наследия документацией по государственной охране и учету;</w:t>
      </w:r>
    </w:p>
    <w:p w:rsidR="0065160B" w:rsidRPr="0065160B" w:rsidRDefault="0065160B" w:rsidP="00651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60B">
        <w:rPr>
          <w:rFonts w:ascii="Times New Roman" w:eastAsia="Times New Roman" w:hAnsi="Times New Roman" w:cs="Times New Roman"/>
          <w:sz w:val="28"/>
          <w:szCs w:val="28"/>
        </w:rPr>
        <w:t>наличие информации о состоянии объектов культурного наследия;</w:t>
      </w:r>
    </w:p>
    <w:p w:rsidR="0065160B" w:rsidRPr="0065160B" w:rsidRDefault="0065160B" w:rsidP="00651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60B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лучших образцов классического и современного искусства для жителей Пискловского сельского поселения;</w:t>
      </w:r>
    </w:p>
    <w:p w:rsidR="0065160B" w:rsidRPr="0065160B" w:rsidRDefault="0065160B" w:rsidP="00651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60B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 зданий учреждений культуры;</w:t>
      </w:r>
    </w:p>
    <w:p w:rsidR="0065160B" w:rsidRPr="0065160B" w:rsidRDefault="0065160B" w:rsidP="00651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60B">
        <w:rPr>
          <w:rFonts w:ascii="Times New Roman" w:eastAsia="Times New Roman" w:hAnsi="Times New Roman" w:cs="Times New Roman"/>
          <w:sz w:val="28"/>
          <w:szCs w:val="28"/>
        </w:rPr>
        <w:t>создание безопасных и благоприятных условий нахождения граждан в учреждениях культуры;</w:t>
      </w:r>
    </w:p>
    <w:p w:rsidR="0065160B" w:rsidRPr="0065160B" w:rsidRDefault="0065160B" w:rsidP="00651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60B">
        <w:rPr>
          <w:rFonts w:ascii="Times New Roman" w:eastAsia="Times New Roman" w:hAnsi="Times New Roman" w:cs="Times New Roman"/>
          <w:sz w:val="28"/>
          <w:szCs w:val="28"/>
        </w:rPr>
        <w:t>улучшение технического состояния зданий учреждений культуры;</w:t>
      </w:r>
    </w:p>
    <w:p w:rsidR="0065160B" w:rsidRPr="0065160B" w:rsidRDefault="0065160B" w:rsidP="00651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60B">
        <w:rPr>
          <w:rFonts w:ascii="Times New Roman" w:eastAsia="Times New Roman" w:hAnsi="Times New Roman" w:cs="Times New Roman"/>
          <w:sz w:val="28"/>
          <w:szCs w:val="28"/>
        </w:rPr>
        <w:t>обеспечение пожарной безопасности зданий учреждений культуры;</w:t>
      </w:r>
    </w:p>
    <w:p w:rsidR="0065160B" w:rsidRPr="0065160B" w:rsidRDefault="0065160B" w:rsidP="00651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60B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65160B" w:rsidRPr="0065160B" w:rsidRDefault="0065160B" w:rsidP="00651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60B">
        <w:rPr>
          <w:rFonts w:ascii="Times New Roman" w:eastAsia="Times New Roman" w:hAnsi="Times New Roman" w:cs="Times New Roman"/>
          <w:sz w:val="28"/>
          <w:szCs w:val="28"/>
        </w:rPr>
        <w:t>повышение творческого потенциала самодеятельных коллективов народного творчества;</w:t>
      </w:r>
    </w:p>
    <w:p w:rsidR="0065160B" w:rsidRPr="0065160B" w:rsidRDefault="0065160B" w:rsidP="00651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60B">
        <w:rPr>
          <w:rFonts w:ascii="Times New Roman" w:eastAsia="Times New Roman" w:hAnsi="Times New Roman" w:cs="Times New Roman"/>
          <w:sz w:val="28"/>
          <w:szCs w:val="28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65160B" w:rsidRPr="0065160B" w:rsidRDefault="0065160B" w:rsidP="00651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autoSpaceDE w:val="0"/>
        <w:autoSpaceDN w:val="0"/>
        <w:adjustRightInd w:val="0"/>
        <w:spacing w:after="0" w:line="244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Обоснование выделения подпрограмм муниципальной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4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программы, обобщенная характеристика основных мероприятий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4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«Развитие культуры»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4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60B" w:rsidRPr="0065160B" w:rsidRDefault="0065160B" w:rsidP="0065160B">
      <w:pPr>
        <w:autoSpaceDE w:val="0"/>
        <w:autoSpaceDN w:val="0"/>
        <w:adjustRightInd w:val="0"/>
        <w:spacing w:after="0" w:line="24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целей, определенных муниципальной программой Пискловского сельского поселения «Развитие культуры» предусмотрена подпрограмма «Культура».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реализация трехосновных мероприятий, выделенных в структуре подпрограммы «Культура»:</w:t>
      </w:r>
    </w:p>
    <w:p w:rsidR="0065160B" w:rsidRPr="0065160B" w:rsidRDefault="0065160B" w:rsidP="0065160B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сохранение объектов культурного наследия.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материально-технической базы сферы культуры.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культурно-досуговой деятельности.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Информация по ресурсному обеспечению муниципальной программы Пискловского сельского поселения «Развитие культуры»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составляет 1034,90 тыс. рублей, в том числе из бюджета Пискловского сельского поселения 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0" w:lineRule="auto"/>
        <w:ind w:left="33" w:firstLine="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1000,00 тыс. рублей.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left="33" w:firstLine="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0,00 тыс. рублей;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ind w:left="33" w:firstLine="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0,00 тыс. рублей.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Информация о расходах местного бюджета на реализацию Программы «Развитие культуры» представлена в таблице № 3.</w:t>
      </w: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60B" w:rsidRPr="0065160B" w:rsidRDefault="0065160B" w:rsidP="0065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</w:p>
    <w:p w:rsidR="0065160B" w:rsidRPr="0065160B" w:rsidRDefault="0065160B" w:rsidP="006516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fa-IR" w:bidi="fa-IR"/>
        </w:rPr>
      </w:pPr>
      <w:r w:rsidRPr="006516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fa-IR" w:bidi="fa-IR"/>
        </w:rPr>
        <w:t>Раздел 5. Методика оценки эффективности муниципальной программы.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будет осуществляться путём ежегодного сопоставления: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фактических (в сопоставимых условиях) и планируемых значений целевых показателей муниципальной программы (целевой параметр -100%);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фактических (в сопоставимых условиях) и планируемых объёмов расходов местного бюджета на реализацию муниципальной программы и её основных мероприятий (целевой параметр не менее 95%);</w:t>
      </w:r>
    </w:p>
    <w:p w:rsidR="0065160B" w:rsidRPr="0065160B" w:rsidRDefault="0065160B" w:rsidP="00651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числа выполненных и планируемых мероприятий плана реализации муниципальной программы (целевой параметр – 100%).</w:t>
      </w:r>
    </w:p>
    <w:p w:rsidR="0065160B" w:rsidRPr="0065160B" w:rsidRDefault="0065160B" w:rsidP="0065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</w:pPr>
    </w:p>
    <w:p w:rsidR="0065160B" w:rsidRPr="0065160B" w:rsidRDefault="0065160B" w:rsidP="006516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fa-IR" w:bidi="fa-IR"/>
        </w:rPr>
      </w:pPr>
      <w:r w:rsidRPr="006516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fa-IR" w:bidi="fa-IR"/>
        </w:rPr>
        <w:t>Раздел 6. Порядок взаимодействия ответственных исполнителей, соисполнителей, участников муниципальной программы.</w:t>
      </w:r>
    </w:p>
    <w:p w:rsidR="0065160B" w:rsidRPr="0065160B" w:rsidRDefault="0065160B" w:rsidP="00651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Программы является Администрация Пискловского сельского поселения, которая несет ответственность за текущее управление реализацией Программы.</w:t>
      </w:r>
    </w:p>
    <w:p w:rsidR="0065160B" w:rsidRPr="0065160B" w:rsidRDefault="0065160B" w:rsidP="0065160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Ответственный исполнитель Муниципальной программы:</w:t>
      </w:r>
    </w:p>
    <w:p w:rsidR="0065160B" w:rsidRPr="0065160B" w:rsidRDefault="0065160B" w:rsidP="00651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-обеспечивает разработку Муниципальной программы, внесение в установленном порядке проекта постановления Администрации Пискловского сельского поселения об утверждении Муниципальной программы;</w:t>
      </w:r>
    </w:p>
    <w:p w:rsidR="0065160B" w:rsidRPr="0065160B" w:rsidRDefault="0065160B" w:rsidP="00651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65160B" w:rsidRPr="0065160B" w:rsidRDefault="0065160B" w:rsidP="00651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2" w:name="sub_10473"/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организует реализацию Муниципальной программы, вносит предложения Главе Пискловского сельского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65160B" w:rsidRPr="0065160B" w:rsidRDefault="0065160B" w:rsidP="00651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представляет по запросу Администрации Пискловского сельского поселения сведения (с учетом информации, представленной участниками Муниципальной программы), о реализации Муниципальной программы;</w:t>
      </w:r>
    </w:p>
    <w:bookmarkEnd w:id="2"/>
    <w:p w:rsidR="0065160B" w:rsidRPr="0065160B" w:rsidRDefault="0065160B" w:rsidP="00651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 Администрации Пискловского сельского поселения;</w:t>
      </w:r>
    </w:p>
    <w:p w:rsidR="0065160B" w:rsidRPr="0065160B" w:rsidRDefault="0065160B" w:rsidP="00651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3" w:name="sub_10478"/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подготавливает отчет о реализации Муниципальной программы по итогам года, согласовывает и вносит на рассмотрение Администрации Пискловского сельского поселения проект постановления Администрации Пискловского сельского поселения об утверждении отчета в соответствии с Регламентом Администрации Пискловского сельского поселения.</w:t>
      </w:r>
    </w:p>
    <w:bookmarkEnd w:id="3"/>
    <w:p w:rsidR="0065160B" w:rsidRPr="0065160B" w:rsidRDefault="0065160B" w:rsidP="00651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Участник Муниципальной программы:</w:t>
      </w:r>
    </w:p>
    <w:p w:rsidR="0065160B" w:rsidRPr="0065160B" w:rsidRDefault="0065160B" w:rsidP="00651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4" w:name="sub_10491"/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осуществляет реализацию основного мероприятия подпрограммы, мероприятия ведомственной целевой программы, входящих в состав Муниципальной программы, в рамках своей компетенции;</w:t>
      </w:r>
    </w:p>
    <w:p w:rsidR="0065160B" w:rsidRPr="0065160B" w:rsidRDefault="0065160B" w:rsidP="00651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5" w:name="sub_10492"/>
      <w:bookmarkEnd w:id="4"/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входящих в состав Муниципальной программы, в реализации которых предполагается его участие;</w:t>
      </w:r>
    </w:p>
    <w:p w:rsidR="0065160B" w:rsidRPr="0065160B" w:rsidRDefault="0065160B" w:rsidP="00651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6" w:name="sub_10493"/>
      <w:bookmarkEnd w:id="5"/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представляет ответственному исполнителю в 5-дневный срок информацию, необходимую для подготовки ответов на запросы Администрации Пискловского сельского поселения;</w:t>
      </w:r>
    </w:p>
    <w:p w:rsidR="0065160B" w:rsidRPr="0065160B" w:rsidRDefault="0065160B" w:rsidP="00651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7" w:name="sub_10494"/>
      <w:bookmarkEnd w:id="6"/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представляет ежеквартально, до 5-го числа месяца, следующего за отчетным периодом,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полугодия и 9 месяцев;</w:t>
      </w:r>
    </w:p>
    <w:p w:rsidR="0065160B" w:rsidRPr="0065160B" w:rsidRDefault="0065160B" w:rsidP="006516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представляет в срок до 1 февраля года, следующего за отчетным, ответственному исполнителю информацию, необходимую для подготовки годового отчета о реализации Муниципальной программы</w:t>
      </w:r>
      <w:bookmarkEnd w:id="7"/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65160B" w:rsidRPr="0065160B" w:rsidRDefault="0065160B" w:rsidP="00651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160B" w:rsidRPr="0065160B" w:rsidSect="00E4071F">
          <w:footerReference w:type="default" r:id="rId6"/>
          <w:pgSz w:w="11906" w:h="16838"/>
          <w:pgMar w:top="851" w:right="567" w:bottom="1797" w:left="1701" w:header="709" w:footer="709" w:gutter="0"/>
          <w:cols w:space="708"/>
          <w:docGrid w:linePitch="360"/>
        </w:sectPr>
      </w:pPr>
      <w:r w:rsidRPr="0065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реализации </w:t>
      </w:r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65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подлежит размещению на сайтах ответственных исполнителей </w:t>
      </w:r>
      <w:r w:rsidRPr="006516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65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программы.</w:t>
      </w:r>
    </w:p>
    <w:bookmarkEnd w:id="1"/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580"/>
      <w:bookmarkEnd w:id="8"/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p w:rsidR="0065160B" w:rsidRPr="0065160B" w:rsidRDefault="0065160B" w:rsidP="0065160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                                                                                                                                                                                                                                          о показателях (индикаторах) муниципальной программы «Развитие культуры»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6016"/>
        <w:gridCol w:w="1471"/>
        <w:gridCol w:w="2189"/>
        <w:gridCol w:w="1984"/>
        <w:gridCol w:w="1743"/>
        <w:gridCol w:w="9"/>
      </w:tblGrid>
      <w:tr w:rsidR="0065160B" w:rsidRPr="0065160B" w:rsidTr="0065160B">
        <w:trPr>
          <w:gridAfter w:val="1"/>
          <w:wAfter w:w="9" w:type="dxa"/>
          <w:trHeight w:val="360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(индикатор)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изм.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65160B" w:rsidRPr="0065160B" w:rsidTr="0065160B">
        <w:trPr>
          <w:gridAfter w:val="1"/>
          <w:wAfter w:w="9" w:type="dxa"/>
          <w:trHeight w:val="535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65160B" w:rsidRPr="0065160B" w:rsidTr="0065160B">
        <w:trPr>
          <w:gridAfter w:val="1"/>
          <w:wAfter w:w="9" w:type="dxa"/>
          <w:trHeight w:val="498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160B" w:rsidRPr="0065160B" w:rsidTr="0065160B">
        <w:trPr>
          <w:tblCellSpacing w:w="5" w:type="nil"/>
        </w:trPr>
        <w:tc>
          <w:tcPr>
            <w:tcW w:w="14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культуры»</w:t>
            </w:r>
          </w:p>
        </w:tc>
      </w:tr>
      <w:tr w:rsidR="0065160B" w:rsidRPr="0065160B" w:rsidTr="0065160B">
        <w:trPr>
          <w:gridAfter w:val="1"/>
          <w:wAfter w:w="9" w:type="dxa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</w:t>
            </w:r>
            <w:proofErr w:type="gram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 собственности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5160B" w:rsidRPr="0065160B" w:rsidTr="0065160B">
        <w:trPr>
          <w:gridAfter w:val="1"/>
          <w:wAfter w:w="9" w:type="dxa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5160B" w:rsidRPr="0065160B" w:rsidTr="0065160B">
        <w:trPr>
          <w:gridAfter w:val="1"/>
          <w:wAfter w:w="9" w:type="dxa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 Мартыновского района и музеямиртыновского районаационно-коммуникационной сети "</w:t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5160B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</w:p>
        </w:tc>
        <w:tc>
          <w:tcPr>
            <w:tcW w:w="6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работников учреждений культуры к средней заработной плате по Челябинской области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</w:p>
        </w:tc>
      </w:tr>
    </w:tbl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160B" w:rsidRPr="0065160B" w:rsidSect="006D5BEC">
          <w:pgSz w:w="16838" w:h="11906" w:orient="landscape"/>
          <w:pgMar w:top="1134" w:right="1134" w:bottom="567" w:left="1800" w:header="709" w:footer="709" w:gutter="0"/>
          <w:cols w:space="708"/>
          <w:docGrid w:linePitch="360"/>
        </w:sect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400"/>
      <w:bookmarkStart w:id="10" w:name="Par1016"/>
      <w:bookmarkEnd w:id="9"/>
      <w:bookmarkEnd w:id="10"/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методике расчета показателя муниципальной программы «Развитие культуры»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180"/>
        <w:gridCol w:w="1418"/>
        <w:gridCol w:w="5670"/>
        <w:gridCol w:w="3828"/>
      </w:tblGrid>
      <w:tr w:rsidR="0065160B" w:rsidRPr="0065160B" w:rsidTr="0065160B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расчета показателя (формула) и 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методологические пояснения к показателю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Базовые  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показатели (используемые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в формуле)</w:t>
            </w:r>
          </w:p>
        </w:tc>
      </w:tr>
      <w:tr w:rsidR="0065160B" w:rsidRPr="0065160B" w:rsidTr="0065160B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5160B" w:rsidRPr="0065160B" w:rsidTr="0065160B">
        <w:trPr>
          <w:trHeight w:val="437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доли объектов культурного наследия муниципальной собственности, находящихся в удовлетворительном состоянии производится по формуле: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=  ----  х 100%,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Kn</w:t>
            </w:r>
            <w:proofErr w:type="spellEnd"/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доля объектов культурного наследия муниципальной собственности, находящихся в удовлетворительном состоянии;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объектов культурного наследия муниципальной собственности, находящихся в удовлетворительном состоянии;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Kn</w:t>
            </w:r>
            <w:proofErr w:type="spell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общее количество объектов культурного наследия муниципальной собственности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     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показатель 1 – количество объектов культурного наследия муниципальной собственности, находящихся в удовлетворительном состоянии;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     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показатель 2 – общее количество объектов культурного наследия муниципальной собственности</w:t>
            </w:r>
          </w:p>
        </w:tc>
      </w:tr>
      <w:tr w:rsidR="0065160B" w:rsidRPr="0065160B" w:rsidTr="0065160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Уучас</w:t>
            </w:r>
            <w:proofErr w:type="spell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.=</w:t>
            </w:r>
            <w:proofErr w:type="gram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о.г</w:t>
            </w:r>
            <w:proofErr w:type="spell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./ К </w:t>
            </w:r>
            <w:proofErr w:type="spell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п.г.х</w:t>
            </w:r>
            <w:proofErr w:type="spell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100%-100%, 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где: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</w:rPr>
              <w:t>Уучас</w:t>
            </w:r>
            <w:proofErr w:type="spell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процент увеличение количества участников по сравнению с прошлым годом 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</w:t>
            </w:r>
            <w:proofErr w:type="spell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уч.о.г</w:t>
            </w:r>
            <w:proofErr w:type="spell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.- Количество участников культурно-досуговых мероприятий за отчетный год 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Кпос.п.г</w:t>
            </w:r>
            <w:proofErr w:type="spell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Количество участников культурно-досуговых мероприятий за п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</w:rPr>
              <w:t>редыдущий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Данные формы федерального статистического наблюдения № 7-НК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60B" w:rsidRPr="0065160B" w:rsidTr="0065160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1.8.</w:t>
            </w:r>
          </w:p>
          <w:p w:rsidR="0065160B" w:rsidRPr="0065160B" w:rsidRDefault="0065160B" w:rsidP="0065160B">
            <w:pPr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Сср</w:t>
            </w:r>
            <w:proofErr w:type="spell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= </w:t>
            </w:r>
            <w:proofErr w:type="spellStart"/>
            <w:proofErr w:type="gram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ЗПср.кул</w:t>
            </w:r>
            <w:proofErr w:type="spell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proofErr w:type="gram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ЗП ср. РО*100</w:t>
            </w:r>
          </w:p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где:</w:t>
            </w:r>
          </w:p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ЗП </w:t>
            </w:r>
            <w:proofErr w:type="spell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ср.кул</w:t>
            </w:r>
            <w:proofErr w:type="spell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средней заработной платы работников учреждений культуры;</w:t>
            </w:r>
          </w:p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ЗП </w:t>
            </w:r>
            <w:proofErr w:type="spell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ср.РО</w:t>
            </w:r>
            <w:proofErr w:type="spell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средняя заработная плата по Челябинской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Челябинской </w:t>
            </w:r>
            <w:proofErr w:type="gram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.</w:t>
            </w:r>
            <w:proofErr w:type="gramEnd"/>
          </w:p>
        </w:tc>
      </w:tr>
      <w:tr w:rsidR="0065160B" w:rsidRPr="0065160B" w:rsidTr="0065160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2.1. Повышение уровня удовлетворенности жителей района качеством предоставления муниципальных услуг в муниципальных учреждениях культуры Пискловского сельского поселения</w:t>
            </w:r>
          </w:p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Ууд</w:t>
            </w:r>
            <w:proofErr w:type="spell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= О обр., где:</w:t>
            </w:r>
          </w:p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Ууд</w:t>
            </w:r>
            <w:proofErr w:type="spell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уровень удовлетворенности жителей района качеством предоставления муниципальных услуг в муниципальных учреждениях культуры Пискловского сельского поселения;</w:t>
            </w:r>
          </w:p>
          <w:p w:rsidR="0065160B" w:rsidRPr="0065160B" w:rsidRDefault="0065160B" w:rsidP="006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обр. – отсутствие отрицательных отзывов жителей района на качество предоставления муниципальных услуг муниципальными учреждениями культуры Челябинской области.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обращений муниципальных учреждений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местного бюджета на 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Пискловского сельского поселения 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культуры» </w:t>
      </w:r>
    </w:p>
    <w:tbl>
      <w:tblPr>
        <w:tblW w:w="15132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5"/>
        <w:gridCol w:w="2410"/>
        <w:gridCol w:w="2835"/>
        <w:gridCol w:w="851"/>
        <w:gridCol w:w="709"/>
        <w:gridCol w:w="708"/>
        <w:gridCol w:w="567"/>
        <w:gridCol w:w="1701"/>
        <w:gridCol w:w="1418"/>
        <w:gridCol w:w="1417"/>
        <w:gridCol w:w="567"/>
        <w:gridCol w:w="44"/>
      </w:tblGrid>
      <w:tr w:rsidR="0065160B" w:rsidRPr="0065160B" w:rsidTr="0005725C">
        <w:trPr>
          <w:trHeight w:val="720"/>
          <w:tblCellSpacing w:w="5" w:type="nil"/>
        </w:trPr>
        <w:tc>
          <w:tcPr>
            <w:tcW w:w="1905" w:type="dxa"/>
            <w:vMerge w:val="restart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  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программы, подпрограммы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 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программы,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2835" w:type="dxa"/>
            <w:vMerge w:val="restart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классификации</w:t>
            </w:r>
            <w:proofErr w:type="gram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w:anchor="Par866" w:history="1">
              <w:r w:rsidRPr="006516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</w:t>
              </w:r>
              <w:proofErr w:type="gramEnd"/>
              <w:r w:rsidRPr="006516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1&gt;</w:t>
              </w:r>
            </w:hyperlink>
          </w:p>
        </w:tc>
        <w:tc>
          <w:tcPr>
            <w:tcW w:w="5147" w:type="dxa"/>
            <w:gridSpan w:val="5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</w:t>
            </w:r>
            <w:hyperlink w:anchor="Par867" w:history="1">
              <w:r w:rsidRPr="006516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руб.), годы</w:t>
            </w:r>
          </w:p>
        </w:tc>
      </w:tr>
      <w:tr w:rsidR="0065160B" w:rsidRPr="0065160B" w:rsidTr="0005725C">
        <w:trPr>
          <w:gridAfter w:val="1"/>
          <w:wAfter w:w="44" w:type="dxa"/>
          <w:trHeight w:val="1739"/>
          <w:tblCellSpacing w:w="5" w:type="nil"/>
        </w:trPr>
        <w:tc>
          <w:tcPr>
            <w:tcW w:w="1905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РзПр</w:t>
            </w:r>
            <w:proofErr w:type="spellEnd"/>
          </w:p>
        </w:tc>
        <w:tc>
          <w:tcPr>
            <w:tcW w:w="708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01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очередной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финансовый год</w:t>
            </w:r>
          </w:p>
        </w:tc>
        <w:tc>
          <w:tcPr>
            <w:tcW w:w="1418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год  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планового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периода</w:t>
            </w:r>
          </w:p>
        </w:tc>
        <w:tc>
          <w:tcPr>
            <w:tcW w:w="141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 год</w:t>
            </w:r>
            <w:proofErr w:type="gram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планового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периода</w:t>
            </w:r>
          </w:p>
        </w:tc>
        <w:tc>
          <w:tcPr>
            <w:tcW w:w="56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  <w:tr w:rsidR="0065160B" w:rsidRPr="0065160B" w:rsidTr="0005725C">
        <w:trPr>
          <w:gridAfter w:val="1"/>
          <w:wAfter w:w="44" w:type="dxa"/>
          <w:tblCellSpacing w:w="5" w:type="nil"/>
        </w:trPr>
        <w:tc>
          <w:tcPr>
            <w:tcW w:w="1905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5160B" w:rsidRPr="0065160B" w:rsidTr="0005725C">
        <w:trPr>
          <w:gridAfter w:val="1"/>
          <w:wAfter w:w="44" w:type="dxa"/>
          <w:trHeight w:val="540"/>
          <w:tblCellSpacing w:w="5" w:type="nil"/>
        </w:trPr>
        <w:tc>
          <w:tcPr>
            <w:tcW w:w="1905" w:type="dxa"/>
            <w:vMerge w:val="restart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программа  </w:t>
            </w:r>
          </w:p>
        </w:tc>
        <w:tc>
          <w:tcPr>
            <w:tcW w:w="2410" w:type="dxa"/>
            <w:vMerge w:val="restart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культуры»</w:t>
            </w:r>
          </w:p>
        </w:tc>
        <w:tc>
          <w:tcPr>
            <w:tcW w:w="2835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</w:t>
            </w:r>
            <w:proofErr w:type="gram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числе:   </w:t>
            </w:r>
            <w:proofErr w:type="gram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851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  </w:t>
            </w:r>
          </w:p>
        </w:tc>
        <w:tc>
          <w:tcPr>
            <w:tcW w:w="709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</w:t>
            </w:r>
          </w:p>
        </w:tc>
        <w:tc>
          <w:tcPr>
            <w:tcW w:w="708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 </w:t>
            </w:r>
          </w:p>
        </w:tc>
        <w:tc>
          <w:tcPr>
            <w:tcW w:w="56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 </w:t>
            </w:r>
          </w:p>
        </w:tc>
        <w:tc>
          <w:tcPr>
            <w:tcW w:w="1701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60B" w:rsidRPr="0065160B" w:rsidTr="0005725C">
        <w:trPr>
          <w:gridAfter w:val="1"/>
          <w:wAfter w:w="44" w:type="dxa"/>
          <w:trHeight w:val="832"/>
          <w:tblCellSpacing w:w="5" w:type="nil"/>
        </w:trPr>
        <w:tc>
          <w:tcPr>
            <w:tcW w:w="1905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 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исполнитель    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  <w:proofErr w:type="gram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всего</w:t>
            </w:r>
          </w:p>
        </w:tc>
        <w:tc>
          <w:tcPr>
            <w:tcW w:w="851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</w:t>
            </w:r>
          </w:p>
        </w:tc>
        <w:tc>
          <w:tcPr>
            <w:tcW w:w="708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 </w:t>
            </w:r>
          </w:p>
        </w:tc>
        <w:tc>
          <w:tcPr>
            <w:tcW w:w="56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 </w:t>
            </w:r>
          </w:p>
        </w:tc>
        <w:tc>
          <w:tcPr>
            <w:tcW w:w="1701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60B" w:rsidRPr="0065160B" w:rsidTr="0005725C">
        <w:trPr>
          <w:gridAfter w:val="1"/>
          <w:wAfter w:w="44" w:type="dxa"/>
          <w:trHeight w:val="432"/>
          <w:tblCellSpacing w:w="5" w:type="nil"/>
        </w:trPr>
        <w:tc>
          <w:tcPr>
            <w:tcW w:w="1905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Пискловского сельского поселения</w:t>
            </w:r>
          </w:p>
        </w:tc>
        <w:tc>
          <w:tcPr>
            <w:tcW w:w="851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</w:t>
            </w:r>
          </w:p>
        </w:tc>
        <w:tc>
          <w:tcPr>
            <w:tcW w:w="708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 </w:t>
            </w:r>
          </w:p>
        </w:tc>
        <w:tc>
          <w:tcPr>
            <w:tcW w:w="56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 </w:t>
            </w:r>
          </w:p>
        </w:tc>
        <w:tc>
          <w:tcPr>
            <w:tcW w:w="1701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60B" w:rsidRPr="0065160B" w:rsidTr="0005725C">
        <w:trPr>
          <w:gridAfter w:val="1"/>
          <w:wAfter w:w="44" w:type="dxa"/>
          <w:trHeight w:val="1322"/>
          <w:tblCellSpacing w:w="5" w:type="nil"/>
        </w:trPr>
        <w:tc>
          <w:tcPr>
            <w:tcW w:w="1905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«ЦКС Пискловского сельского поселения»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9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</w:t>
            </w:r>
          </w:p>
        </w:tc>
        <w:tc>
          <w:tcPr>
            <w:tcW w:w="708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 </w:t>
            </w:r>
          </w:p>
        </w:tc>
        <w:tc>
          <w:tcPr>
            <w:tcW w:w="56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 </w:t>
            </w:r>
          </w:p>
        </w:tc>
        <w:tc>
          <w:tcPr>
            <w:tcW w:w="1701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бюджета, федерального бюджета, местного бюджета 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внебюджетных источников на реализацию муниципальной программы Пискловского сельского поселения 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0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культуры»</w:t>
      </w:r>
    </w:p>
    <w:p w:rsidR="0065160B" w:rsidRPr="0065160B" w:rsidRDefault="0065160B" w:rsidP="0065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65160B" w:rsidRPr="0065160B" w:rsidTr="0005725C">
        <w:trPr>
          <w:tblCellSpacing w:w="5" w:type="nil"/>
        </w:trPr>
        <w:tc>
          <w:tcPr>
            <w:tcW w:w="2126" w:type="dxa"/>
            <w:vMerge w:val="restart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699" w:type="dxa"/>
            <w:vMerge w:val="restart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  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программы,</w:t>
            </w:r>
          </w:p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2760" w:type="dxa"/>
            <w:vMerge w:val="restart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 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исполнитель,   </w:t>
            </w:r>
            <w:proofErr w:type="gram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соисполнители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448" w:type="dxa"/>
            <w:gridSpan w:val="4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65160B" w:rsidRPr="0065160B" w:rsidTr="0005725C">
        <w:trPr>
          <w:tblCellSpacing w:w="5" w:type="nil"/>
        </w:trPr>
        <w:tc>
          <w:tcPr>
            <w:tcW w:w="2126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очередной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финансовый   год</w:t>
            </w:r>
          </w:p>
        </w:tc>
        <w:tc>
          <w:tcPr>
            <w:tcW w:w="156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proofErr w:type="gram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планового</w:t>
            </w:r>
            <w:proofErr w:type="gram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периода</w:t>
            </w:r>
          </w:p>
        </w:tc>
        <w:tc>
          <w:tcPr>
            <w:tcW w:w="1456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 год</w:t>
            </w:r>
            <w:proofErr w:type="gram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планового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периода</w:t>
            </w:r>
          </w:p>
        </w:tc>
        <w:tc>
          <w:tcPr>
            <w:tcW w:w="992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  <w:tr w:rsidR="0065160B" w:rsidRPr="0065160B" w:rsidTr="0005725C">
        <w:trPr>
          <w:tblCellSpacing w:w="5" w:type="nil"/>
        </w:trPr>
        <w:tc>
          <w:tcPr>
            <w:tcW w:w="2126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9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6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5160B" w:rsidRPr="0065160B" w:rsidTr="0005725C">
        <w:trPr>
          <w:tblCellSpacing w:w="5" w:type="nil"/>
        </w:trPr>
        <w:tc>
          <w:tcPr>
            <w:tcW w:w="2126" w:type="dxa"/>
            <w:vMerge w:val="restart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 </w:t>
            </w: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программа</w:t>
            </w:r>
            <w:proofErr w:type="gramEnd"/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699" w:type="dxa"/>
            <w:vMerge w:val="restart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культуры»</w:t>
            </w:r>
          </w:p>
        </w:tc>
        <w:tc>
          <w:tcPr>
            <w:tcW w:w="276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</w:t>
            </w:r>
          </w:p>
        </w:tc>
        <w:tc>
          <w:tcPr>
            <w:tcW w:w="144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56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60B" w:rsidRPr="0065160B" w:rsidTr="0005725C">
        <w:trPr>
          <w:tblCellSpacing w:w="5" w:type="nil"/>
        </w:trPr>
        <w:tc>
          <w:tcPr>
            <w:tcW w:w="2126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 </w:t>
            </w:r>
          </w:p>
        </w:tc>
        <w:tc>
          <w:tcPr>
            <w:tcW w:w="144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60B" w:rsidRPr="0065160B" w:rsidTr="0005725C">
        <w:trPr>
          <w:tblCellSpacing w:w="5" w:type="nil"/>
        </w:trPr>
        <w:tc>
          <w:tcPr>
            <w:tcW w:w="2126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4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60B" w:rsidRPr="0065160B" w:rsidTr="0005725C">
        <w:trPr>
          <w:tblCellSpacing w:w="5" w:type="nil"/>
        </w:trPr>
        <w:tc>
          <w:tcPr>
            <w:tcW w:w="2126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4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6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60B" w:rsidRPr="0065160B" w:rsidTr="0005725C">
        <w:trPr>
          <w:tblCellSpacing w:w="5" w:type="nil"/>
        </w:trPr>
        <w:tc>
          <w:tcPr>
            <w:tcW w:w="2126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vMerge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5160B" w:rsidRPr="0065160B" w:rsidRDefault="0065160B" w:rsidP="0065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F46" w:rsidRDefault="00A53F46"/>
    <w:sectPr w:rsidR="00A53F46" w:rsidSect="006516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EC" w:rsidRDefault="0065160B" w:rsidP="0012464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4E"/>
    <w:rsid w:val="0065160B"/>
    <w:rsid w:val="008C5E4E"/>
    <w:rsid w:val="00A5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FCCFC-B52F-4D55-B458-7ACCDEDF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5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5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3547</Words>
  <Characters>20218</Characters>
  <Application>Microsoft Office Word</Application>
  <DocSecurity>0</DocSecurity>
  <Lines>168</Lines>
  <Paragraphs>47</Paragraphs>
  <ScaleCrop>false</ScaleCrop>
  <Company/>
  <LinksUpToDate>false</LinksUpToDate>
  <CharactersWithSpaces>23718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2024-12-02T10:13:00Z</dcterms:created>
  <dcterms:modified xsi:type="dcterms:W3CDTF">2024-12-02T10:15:00Z</dcterms:modified>
</cp:coreProperties>
</file>